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04B2" w14:textId="48C86C0C" w:rsidR="00F05E43" w:rsidRPr="00F05E43" w:rsidRDefault="00F05E43" w:rsidP="00F05E43">
      <w:pPr>
        <w:pStyle w:val="Rubrik1"/>
        <w:jc w:val="center"/>
        <w:rPr>
          <w:b/>
          <w:bCs/>
        </w:rPr>
      </w:pPr>
      <w:r w:rsidRPr="00F05E43">
        <w:rPr>
          <w:b/>
          <w:bCs/>
        </w:rPr>
        <w:t>STADGAR</w:t>
      </w:r>
    </w:p>
    <w:p w14:paraId="4BE5D90F" w14:textId="77777777" w:rsidR="00F05E43" w:rsidRPr="00F05E43" w:rsidRDefault="00F05E43" w:rsidP="00F05E43"/>
    <w:p w14:paraId="7822A170" w14:textId="36456F77" w:rsidR="00F05E43" w:rsidRDefault="00F05E43" w:rsidP="00F05E43">
      <w:pPr>
        <w:pStyle w:val="Rubrik2"/>
        <w:jc w:val="center"/>
      </w:pPr>
      <w:r>
        <w:t>Härnösands Älg-och kronhjortsskötselområde i Härnösands kommun Västernorrlands län.</w:t>
      </w:r>
    </w:p>
    <w:p w14:paraId="5AD15741" w14:textId="45626F6B" w:rsidR="00F05E43" w:rsidRDefault="00F05E43">
      <w:r>
        <w:t>Antagna den 19 augusti 2009, reviderade den 24 augusti 2021</w:t>
      </w:r>
      <w:r w:rsidR="00110346">
        <w:t xml:space="preserve"> </w:t>
      </w:r>
      <w:r w:rsidR="00796BF1">
        <w:t>och</w:t>
      </w:r>
      <w:r w:rsidR="00110346" w:rsidRPr="00796BF1">
        <w:rPr>
          <w:i/>
          <w:iCs/>
        </w:rPr>
        <w:t xml:space="preserve"> den 7 augusti 2024</w:t>
      </w:r>
      <w:r w:rsidRPr="00796BF1">
        <w:rPr>
          <w:i/>
          <w:iCs/>
        </w:rPr>
        <w:t xml:space="preserve"> och</w:t>
      </w:r>
      <w:r w:rsidRPr="00796BF1">
        <w:t xml:space="preserve"> </w:t>
      </w:r>
      <w:r>
        <w:t>gällande för de jaktområden som genom avtal om samgående anslutit sina jaktmarker till älg- och kronhjortsskötselområdet.</w:t>
      </w:r>
    </w:p>
    <w:p w14:paraId="2439EFA3" w14:textId="77777777" w:rsidR="00F05E43" w:rsidRDefault="00F05E43" w:rsidP="00110346">
      <w:pPr>
        <w:pStyle w:val="Rubrik2"/>
      </w:pPr>
      <w:r>
        <w:t>INLEDNING</w:t>
      </w:r>
    </w:p>
    <w:p w14:paraId="5E5D9D94" w14:textId="77777777" w:rsidR="00F05E43" w:rsidRDefault="00F05E43" w:rsidP="00110346">
      <w:pPr>
        <w:pStyle w:val="Rubrik3"/>
      </w:pPr>
      <w:r>
        <w:t>Älg- och kronhjortsskötselområdets omfattning:</w:t>
      </w:r>
    </w:p>
    <w:p w14:paraId="58FED981" w14:textId="43EB12EA" w:rsidR="00F05E43" w:rsidRDefault="00F05E43">
      <w:r>
        <w:t xml:space="preserve">Skötselområdet består dels av fastigheter (delar av fastigheter) och samfälligheter, som anges i länsstyrelsens beslut eller i bilaga till detta. Av en hos länsstyrelsen förvarad karta framgår skötselområdets omfattning och gränser. Till fastigheterna (fastighetsdelarna) och samfälligheterna hörande vattenområden ingår i skötselområdet. En skötselplan som skall revideras vart 3:e år om inte annat anges i länsstyrelsens beslut, ligger som grund för vården av älg- och kronviltstammarna. </w:t>
      </w:r>
    </w:p>
    <w:p w14:paraId="08347772" w14:textId="5FD712F3" w:rsidR="00F05E43" w:rsidRDefault="00F05E43">
      <w:r>
        <w:t xml:space="preserve">Har sedan skötselområdet bildats anslutning eller uteslutning skett av fastighet (fastighetsdel) eller samfällighet framgår detta av fastighetsförteckningen, vilken genom föreningen hålls aktuell. </w:t>
      </w:r>
    </w:p>
    <w:p w14:paraId="2FBE42F5" w14:textId="311B87C6" w:rsidR="00F05E43" w:rsidRDefault="00F05E43" w:rsidP="00110346">
      <w:pPr>
        <w:pStyle w:val="Rubrik3"/>
      </w:pPr>
      <w:r>
        <w:t xml:space="preserve">Älg- och kronhjortsskötselområdets beståndstid </w:t>
      </w:r>
    </w:p>
    <w:p w14:paraId="0DE7DE2A" w14:textId="6A0A7F30" w:rsidR="00F05E43" w:rsidRDefault="00F05E43">
      <w:r>
        <w:t xml:space="preserve">Skötselområdet består till dess medlemmarna eller länsstyrelsen beslutar om föreningens upplösning. </w:t>
      </w:r>
    </w:p>
    <w:p w14:paraId="193A2CF2" w14:textId="77777777" w:rsidR="00F05E43" w:rsidRDefault="00F05E43" w:rsidP="00110346">
      <w:pPr>
        <w:pStyle w:val="Rubrik3"/>
      </w:pPr>
      <w:r>
        <w:t>Definitioner:</w:t>
      </w:r>
    </w:p>
    <w:p w14:paraId="0F3B3FBC" w14:textId="77777777" w:rsidR="00F05E43" w:rsidRDefault="00F05E43" w:rsidP="00F05E43">
      <w:pPr>
        <w:spacing w:line="240" w:lineRule="auto"/>
      </w:pPr>
      <w:r>
        <w:t xml:space="preserve">Områdesjakt: Jakt inom eget jaktområde beroende av fastighetsgränserna. </w:t>
      </w:r>
    </w:p>
    <w:p w14:paraId="3F6CA8DC" w14:textId="77777777" w:rsidR="00F05E43" w:rsidRDefault="00F05E43" w:rsidP="00F05E43">
      <w:pPr>
        <w:spacing w:line="240" w:lineRule="auto"/>
      </w:pPr>
      <w:r>
        <w:t xml:space="preserve">Gemensamhetsjakt: Jakt får bedrivas i samförstånd med jaktgrannar. </w:t>
      </w:r>
    </w:p>
    <w:p w14:paraId="35C6452A" w14:textId="6F08CB50" w:rsidR="00F05E43" w:rsidRDefault="00F05E43" w:rsidP="00F05E43">
      <w:pPr>
        <w:spacing w:line="240" w:lineRule="auto"/>
      </w:pPr>
      <w:r>
        <w:t xml:space="preserve">Fastighet: Med fastighet avses även del av fastighet. </w:t>
      </w:r>
    </w:p>
    <w:p w14:paraId="7D9F79A4" w14:textId="77777777" w:rsidR="00F05E43" w:rsidRDefault="00F05E43"/>
    <w:p w14:paraId="70E4DAFD" w14:textId="0C38E46A" w:rsidR="00F05E43" w:rsidRDefault="00F05E43" w:rsidP="009A35C8">
      <w:pPr>
        <w:pStyle w:val="Rubrik3"/>
      </w:pPr>
      <w:r>
        <w:t xml:space="preserve">Namn, beslutande organ och verksamhetsår. </w:t>
      </w:r>
    </w:p>
    <w:p w14:paraId="752EADB2" w14:textId="492D7B6D" w:rsidR="00F05E43" w:rsidRDefault="00F05E43">
      <w:r w:rsidRPr="00796BF1">
        <w:rPr>
          <w:b/>
          <w:bCs/>
        </w:rPr>
        <w:t>§ 1</w:t>
      </w:r>
      <w:r>
        <w:t xml:space="preserve"> Skötselområdets namn är Härnösands älg- och kronhjortsskötselområde. </w:t>
      </w:r>
    </w:p>
    <w:p w14:paraId="627675BF" w14:textId="77777777" w:rsidR="00F05E43" w:rsidRDefault="00F05E43">
      <w:r w:rsidRPr="00796BF1">
        <w:rPr>
          <w:b/>
          <w:bCs/>
        </w:rPr>
        <w:t>§ 2</w:t>
      </w:r>
      <w:r>
        <w:t xml:space="preserve"> Beslutande organ inom skötselområdet är, årsmöte, extra möte och styrelse. </w:t>
      </w:r>
    </w:p>
    <w:p w14:paraId="2AB9E58C" w14:textId="77777777" w:rsidR="00F05E43" w:rsidRDefault="00F05E43">
      <w:r>
        <w:t xml:space="preserve">§ 3 Skötselområdets verksamhets- och räkenskapsperiod är 1/7--30/6. </w:t>
      </w:r>
    </w:p>
    <w:p w14:paraId="52F54D82" w14:textId="32ACD025" w:rsidR="00F05E43" w:rsidRDefault="00F05E43" w:rsidP="009A35C8">
      <w:pPr>
        <w:pStyle w:val="Rubrik3"/>
      </w:pPr>
      <w:r>
        <w:t xml:space="preserve">Medlemskap </w:t>
      </w:r>
    </w:p>
    <w:p w14:paraId="1EE16D5E" w14:textId="77777777" w:rsidR="00F05E43" w:rsidRDefault="00F05E43">
      <w:r w:rsidRPr="00796BF1">
        <w:rPr>
          <w:b/>
          <w:bCs/>
        </w:rPr>
        <w:t>§ 4</w:t>
      </w:r>
      <w:r>
        <w:t xml:space="preserve"> Älg- och kronviltjaktlag som ingår i skötselområdet är medlem i föreningen. Den som genom godkänd upplåtelse har rätt att under minst ett år jaga älg resp. kronvilt på fastighet som ingår i skötselområdet skall på begäran antas som medlem i föreningen under upplåtelsetiden om inte särskilda skäl föranleder annat. </w:t>
      </w:r>
    </w:p>
    <w:p w14:paraId="7EC42501" w14:textId="38A7F7FD" w:rsidR="00F05E43" w:rsidRDefault="00F05E43" w:rsidP="009A35C8">
      <w:pPr>
        <w:pStyle w:val="Rubrik3"/>
      </w:pPr>
      <w:r>
        <w:t xml:space="preserve">Ändamål </w:t>
      </w:r>
    </w:p>
    <w:p w14:paraId="595D3A14" w14:textId="28891B69" w:rsidR="00F05E43" w:rsidRDefault="00F05E43">
      <w:r w:rsidRPr="00796BF1">
        <w:rPr>
          <w:b/>
          <w:bCs/>
        </w:rPr>
        <w:t>§ 5</w:t>
      </w:r>
      <w:r>
        <w:t xml:space="preserve"> Skötselområdets ändamål är att tillvarata de anslutna jak</w:t>
      </w:r>
      <w:r w:rsidR="00796BF1">
        <w:t>t</w:t>
      </w:r>
      <w:r>
        <w:t xml:space="preserve">lagens intressen för god älg- och kronviltvård samt att i samverkan med markägarna skapa en älgoch kronviltstam i enlighet med beslutad skötselplan. </w:t>
      </w:r>
    </w:p>
    <w:p w14:paraId="0139DD05" w14:textId="142F681C" w:rsidR="00F05E43" w:rsidRDefault="00F05E43" w:rsidP="009A35C8">
      <w:pPr>
        <w:pStyle w:val="Rubrik3"/>
      </w:pPr>
      <w:r>
        <w:lastRenderedPageBreak/>
        <w:t xml:space="preserve">Årsmöte och rösträtt. </w:t>
      </w:r>
    </w:p>
    <w:p w14:paraId="75DECB3A" w14:textId="463118AD" w:rsidR="008713BA" w:rsidRDefault="00F05E43">
      <w:r w:rsidRPr="00796BF1">
        <w:rPr>
          <w:b/>
          <w:bCs/>
        </w:rPr>
        <w:t>§ 6</w:t>
      </w:r>
      <w:r>
        <w:t xml:space="preserve"> Årsmöte och extra möte består av ombud utsedda av skötselområdets medlemmar (jaktlag) samt styrelsens ledamöter. Ordinarie årsmöte hålls årligen på tid och plats som styrelsen bestämmer, dock senast den 20 augusti. Beslut sker öppet och fattas med enkel majoritet. Vid omröstning har varje i skötselområdet ingående jaktlag en röst. Rösträtt får ej utövas genom fullmakt.</w:t>
      </w:r>
      <w:r w:rsidR="008713BA">
        <w:t xml:space="preserve"> </w:t>
      </w:r>
      <w:r>
        <w:t xml:space="preserve">Som årsmötets beslut gäller den mening som erhållit det högsta röstetalet. Vid lika röstetal avgörs val genom lottning och i andra frågor gäller den mening som biträds av mötets ordförande. Är denne inte röstberättigade avgörs frågan genom lottning. Varje medlem i något av de i skötselområdet ingående jaktlagen har rätt att närvara vid årsmöte med yttrande och förslagsrätt. </w:t>
      </w:r>
    </w:p>
    <w:p w14:paraId="7AC2D02E" w14:textId="77777777" w:rsidR="008713BA" w:rsidRDefault="00F05E43">
      <w:r>
        <w:t xml:space="preserve">Extra möte hålls om styrelsen finner det nödvändigt eller om mer än ¼ av ingående jaktlag, som tillika förfogar över mer än ¼ av skötselområdets totala areal, så begär hos styrelsen. Extra möte kan endast behandla det/de ärenden som föranlett dess inkallande. Kallelse till årsmöte och extra möte sker genom styrelsens försorg senast 14 dagar före mötet genom skrivelse (e-post) till ingående jaktlags företrädare. </w:t>
      </w:r>
    </w:p>
    <w:p w14:paraId="36C1042E" w14:textId="648C7073" w:rsidR="008713BA" w:rsidRDefault="00F05E43" w:rsidP="00796BF1">
      <w:pPr>
        <w:ind w:left="1304"/>
      </w:pPr>
      <w:r>
        <w:t xml:space="preserve">På dagordningen för ordinarie årsmöte skall följande ärenden förekomma. </w:t>
      </w:r>
    </w:p>
    <w:p w14:paraId="57363196" w14:textId="2A60AEE3" w:rsidR="008713BA" w:rsidRDefault="00F05E43" w:rsidP="00796BF1">
      <w:pPr>
        <w:pStyle w:val="Liststycke"/>
        <w:numPr>
          <w:ilvl w:val="0"/>
          <w:numId w:val="3"/>
        </w:numPr>
      </w:pPr>
      <w:bookmarkStart w:id="0" w:name="_Hlk180056901"/>
      <w:r>
        <w:t xml:space="preserve">Öppnande. </w:t>
      </w:r>
    </w:p>
    <w:p w14:paraId="41233FE9" w14:textId="7D6B5CA2" w:rsidR="008713BA" w:rsidRDefault="00F05E43" w:rsidP="00796BF1">
      <w:pPr>
        <w:pStyle w:val="Liststycke"/>
        <w:numPr>
          <w:ilvl w:val="0"/>
          <w:numId w:val="3"/>
        </w:numPr>
      </w:pPr>
      <w:r>
        <w:t xml:space="preserve">Val av ordförande för mötet. </w:t>
      </w:r>
    </w:p>
    <w:p w14:paraId="3F987C82" w14:textId="3B4752EF" w:rsidR="008713BA" w:rsidRDefault="00F05E43" w:rsidP="00796BF1">
      <w:pPr>
        <w:pStyle w:val="Liststycke"/>
        <w:numPr>
          <w:ilvl w:val="0"/>
          <w:numId w:val="3"/>
        </w:numPr>
      </w:pPr>
      <w:r>
        <w:t xml:space="preserve">Sekreterare för mötet. </w:t>
      </w:r>
    </w:p>
    <w:p w14:paraId="4AD3D0A9" w14:textId="08DE3BCF" w:rsidR="008713BA" w:rsidRDefault="00F05E43" w:rsidP="00796BF1">
      <w:pPr>
        <w:pStyle w:val="Liststycke"/>
        <w:numPr>
          <w:ilvl w:val="0"/>
          <w:numId w:val="3"/>
        </w:numPr>
      </w:pPr>
      <w:r>
        <w:t xml:space="preserve">Val av två justeringsmän tillika rösträknare. </w:t>
      </w:r>
    </w:p>
    <w:p w14:paraId="761B5A76" w14:textId="5B1588A2" w:rsidR="008713BA" w:rsidRDefault="00F05E43" w:rsidP="000B2435">
      <w:pPr>
        <w:pStyle w:val="Liststycke"/>
        <w:numPr>
          <w:ilvl w:val="0"/>
          <w:numId w:val="3"/>
        </w:numPr>
      </w:pPr>
      <w:r>
        <w:t xml:space="preserve">Justering av röstlängden. </w:t>
      </w:r>
    </w:p>
    <w:p w14:paraId="167C7CE4" w14:textId="6B79EAB3" w:rsidR="008713BA" w:rsidRDefault="00F05E43" w:rsidP="000B2435">
      <w:pPr>
        <w:pStyle w:val="Liststycke"/>
        <w:numPr>
          <w:ilvl w:val="0"/>
          <w:numId w:val="3"/>
        </w:numPr>
      </w:pPr>
      <w:r>
        <w:t xml:space="preserve">Fråga om mötet utlysts i behörig ordning. </w:t>
      </w:r>
    </w:p>
    <w:p w14:paraId="065641BE" w14:textId="51EF9AA0" w:rsidR="008713BA" w:rsidRDefault="00F05E43" w:rsidP="000B2435">
      <w:pPr>
        <w:pStyle w:val="Liststycke"/>
        <w:numPr>
          <w:ilvl w:val="0"/>
          <w:numId w:val="3"/>
        </w:numPr>
      </w:pPr>
      <w:r>
        <w:t xml:space="preserve">Fastställande av dagordning. </w:t>
      </w:r>
    </w:p>
    <w:p w14:paraId="3992C4DB" w14:textId="0714F8FF" w:rsidR="008713BA" w:rsidRDefault="00F05E43" w:rsidP="000B2435">
      <w:pPr>
        <w:pStyle w:val="Liststycke"/>
        <w:numPr>
          <w:ilvl w:val="0"/>
          <w:numId w:val="3"/>
        </w:numPr>
      </w:pPr>
      <w:r>
        <w:t xml:space="preserve">Styrelsens verksamhetsberättelse för det gångna verksamhetsåret. </w:t>
      </w:r>
    </w:p>
    <w:p w14:paraId="0EC8696D" w14:textId="574DA178" w:rsidR="008713BA" w:rsidRDefault="00F05E43" w:rsidP="000B2435">
      <w:pPr>
        <w:pStyle w:val="Liststycke"/>
        <w:numPr>
          <w:ilvl w:val="0"/>
          <w:numId w:val="3"/>
        </w:numPr>
      </w:pPr>
      <w:r>
        <w:t xml:space="preserve">Revisorernas berättelse och fråga om ansvarsfrihet för arbetsgruppen. </w:t>
      </w:r>
    </w:p>
    <w:p w14:paraId="2C86786E" w14:textId="41BCF82C" w:rsidR="008713BA" w:rsidRDefault="00F05E43" w:rsidP="000B2435">
      <w:pPr>
        <w:pStyle w:val="Liststycke"/>
        <w:numPr>
          <w:ilvl w:val="0"/>
          <w:numId w:val="3"/>
        </w:numPr>
      </w:pPr>
      <w:r>
        <w:t xml:space="preserve">Fråga om användning av eventuellt överskott från föregående räkenskapsår. </w:t>
      </w:r>
    </w:p>
    <w:p w14:paraId="5BBF8B11" w14:textId="77777777" w:rsidR="000B2435" w:rsidRDefault="00F05E43" w:rsidP="000B2435">
      <w:pPr>
        <w:pStyle w:val="Liststycke"/>
        <w:numPr>
          <w:ilvl w:val="0"/>
          <w:numId w:val="3"/>
        </w:numPr>
      </w:pPr>
      <w:r w:rsidRPr="000B2435">
        <w:t>Anmälan om förändringar av skötselområdets omfattning inklusive anmälan om nya</w:t>
      </w:r>
      <w:r>
        <w:t xml:space="preserve"> medlemmar </w:t>
      </w:r>
    </w:p>
    <w:p w14:paraId="50203821" w14:textId="77777777" w:rsidR="000B2435" w:rsidRDefault="00F05E43" w:rsidP="000B2435">
      <w:pPr>
        <w:pStyle w:val="Liststycke"/>
        <w:numPr>
          <w:ilvl w:val="0"/>
          <w:numId w:val="3"/>
        </w:numPr>
      </w:pPr>
      <w:r>
        <w:t xml:space="preserve">Behandling av motioner </w:t>
      </w:r>
    </w:p>
    <w:p w14:paraId="234BBC25" w14:textId="77777777" w:rsidR="000B2435" w:rsidRDefault="00F05E43" w:rsidP="000B2435">
      <w:pPr>
        <w:pStyle w:val="Liststycke"/>
        <w:numPr>
          <w:ilvl w:val="0"/>
          <w:numId w:val="3"/>
        </w:numPr>
      </w:pPr>
      <w:r>
        <w:t>Praktiskt viltvårdsarbete, inventeringar och skadeförebyggande åtgärder.</w:t>
      </w:r>
    </w:p>
    <w:p w14:paraId="79F404A7" w14:textId="77777777" w:rsidR="000B2435" w:rsidRDefault="00F05E43" w:rsidP="000B2435">
      <w:pPr>
        <w:pStyle w:val="Liststycke"/>
        <w:numPr>
          <w:ilvl w:val="0"/>
          <w:numId w:val="3"/>
        </w:numPr>
      </w:pPr>
      <w:r>
        <w:t xml:space="preserve">Fastställande av medlemsavgifter. </w:t>
      </w:r>
    </w:p>
    <w:p w14:paraId="36BB576B" w14:textId="77777777" w:rsidR="000B2435" w:rsidRDefault="00F05E43" w:rsidP="000B2435">
      <w:pPr>
        <w:pStyle w:val="Liststycke"/>
        <w:numPr>
          <w:ilvl w:val="0"/>
          <w:numId w:val="3"/>
        </w:numPr>
      </w:pPr>
      <w:r>
        <w:t xml:space="preserve">Fastställande av arvoden. </w:t>
      </w:r>
    </w:p>
    <w:p w14:paraId="64024466" w14:textId="77777777" w:rsidR="000B2435" w:rsidRDefault="00F05E43" w:rsidP="000B2435">
      <w:pPr>
        <w:pStyle w:val="Liststycke"/>
        <w:numPr>
          <w:ilvl w:val="0"/>
          <w:numId w:val="3"/>
        </w:numPr>
      </w:pPr>
      <w:r>
        <w:t xml:space="preserve">Styrelsens förslag. </w:t>
      </w:r>
    </w:p>
    <w:p w14:paraId="38909447" w14:textId="77777777" w:rsidR="000B2435" w:rsidRDefault="00F05E43" w:rsidP="000B2435">
      <w:pPr>
        <w:pStyle w:val="Liststycke"/>
        <w:numPr>
          <w:ilvl w:val="0"/>
          <w:numId w:val="3"/>
        </w:numPr>
      </w:pPr>
      <w:r>
        <w:t xml:space="preserve">Beslut om regler för jaktutövningen, antalet älgar resp. kronvilt som ska fällas, fördelning av dessa på handjur, hondjur och kalvar samt fördelning av djur mellan de i skötselområdet ingående jaktlagen. </w:t>
      </w:r>
    </w:p>
    <w:p w14:paraId="422D0765" w14:textId="77777777" w:rsidR="000B2435" w:rsidRDefault="00F05E43" w:rsidP="000B2435">
      <w:pPr>
        <w:pStyle w:val="Liststycke"/>
        <w:numPr>
          <w:ilvl w:val="0"/>
          <w:numId w:val="3"/>
        </w:numPr>
      </w:pPr>
      <w:r>
        <w:t xml:space="preserve">Val av ordförande i föreningen och styrelsen. </w:t>
      </w:r>
    </w:p>
    <w:p w14:paraId="56FA51C4" w14:textId="77777777" w:rsidR="000B2435" w:rsidRDefault="00F05E43" w:rsidP="000B2435">
      <w:pPr>
        <w:pStyle w:val="Liststycke"/>
        <w:numPr>
          <w:ilvl w:val="0"/>
          <w:numId w:val="3"/>
        </w:numPr>
      </w:pPr>
      <w:r>
        <w:t xml:space="preserve">Val av övriga ledamöter jämte suppleanter i styrelsen. </w:t>
      </w:r>
    </w:p>
    <w:p w14:paraId="0A86EEE7" w14:textId="77777777" w:rsidR="000B2435" w:rsidRDefault="00F05E43" w:rsidP="000B2435">
      <w:pPr>
        <w:pStyle w:val="Liststycke"/>
        <w:numPr>
          <w:ilvl w:val="0"/>
          <w:numId w:val="3"/>
        </w:numPr>
      </w:pPr>
      <w:r>
        <w:t xml:space="preserve">Val av två revisorer jämte två suppleanter. </w:t>
      </w:r>
    </w:p>
    <w:p w14:paraId="2327CECF" w14:textId="77777777" w:rsidR="000B2435" w:rsidRDefault="00F05E43" w:rsidP="000B2435">
      <w:pPr>
        <w:pStyle w:val="Liststycke"/>
        <w:numPr>
          <w:ilvl w:val="0"/>
          <w:numId w:val="3"/>
        </w:numPr>
      </w:pPr>
      <w:r>
        <w:t xml:space="preserve">Val av valberedning. </w:t>
      </w:r>
    </w:p>
    <w:p w14:paraId="6119301B" w14:textId="6A88F4E4" w:rsidR="008713BA" w:rsidRDefault="00F05E43" w:rsidP="000B2435">
      <w:pPr>
        <w:pStyle w:val="Liststycke"/>
        <w:numPr>
          <w:ilvl w:val="0"/>
          <w:numId w:val="3"/>
        </w:numPr>
      </w:pPr>
      <w:r>
        <w:t xml:space="preserve">Övriga frågor. </w:t>
      </w:r>
    </w:p>
    <w:bookmarkEnd w:id="0"/>
    <w:p w14:paraId="1B042A5F" w14:textId="77777777" w:rsidR="008713BA" w:rsidRDefault="00F05E43" w:rsidP="009A35C8">
      <w:pPr>
        <w:pStyle w:val="Rubrik3"/>
      </w:pPr>
      <w:r>
        <w:t>Styrelse</w:t>
      </w:r>
    </w:p>
    <w:p w14:paraId="02533019" w14:textId="1437F784" w:rsidR="00F05E43" w:rsidRDefault="00F05E43">
      <w:r>
        <w:t>För föreningen finns en styrelse som utses vid ordinarie årsmöte. Styrelsen skall ha sitt säte i Härnösand och skall bestå av ordförande samt 4 ledamöter och 2 suppleanter. 2 ledamöter och 1 suppleant utses för ett år, samt 2 ledamöter och 1 suppleant för 2 år. Ordförande väljs varje år. Inom sig utser styrelsen vice ordförande, kassör, sekreterare och statistikförare. Styrelsen är beslutför när hälften av antalet ledamöter är närvarande. Som styrelsens beslut gäller den mening som erhållit de flesta rösterna eller vid lika röstetal den mening som biträds av ordföranden.</w:t>
      </w:r>
    </w:p>
    <w:p w14:paraId="753DD839" w14:textId="77777777" w:rsidR="00A244C1" w:rsidRDefault="00F05E43" w:rsidP="009A35C8">
      <w:pPr>
        <w:pStyle w:val="Rubrik3"/>
      </w:pPr>
      <w:r>
        <w:lastRenderedPageBreak/>
        <w:t>Styrelsens åliggande</w:t>
      </w:r>
      <w:r w:rsidR="00A244C1">
        <w:t>:</w:t>
      </w:r>
    </w:p>
    <w:p w14:paraId="43F625A1" w14:textId="7421CDDB" w:rsidR="009A35C8" w:rsidRDefault="00F05E43">
      <w:r w:rsidRPr="00796BF1">
        <w:rPr>
          <w:b/>
          <w:bCs/>
        </w:rPr>
        <w:t>§ 7</w:t>
      </w:r>
      <w:r>
        <w:t xml:space="preserve"> Styrelsen företräder föreningen, ansvarar för dess tillgångar, förvaltar dess angelägenheter och verkställer årsmötets och ev. extra mötesbeslut. </w:t>
      </w:r>
    </w:p>
    <w:p w14:paraId="267758D6" w14:textId="77777777" w:rsidR="009A35C8" w:rsidRDefault="00F05E43">
      <w:r>
        <w:t xml:space="preserve">Det åligger styrelsen: </w:t>
      </w:r>
    </w:p>
    <w:p w14:paraId="17A1BAC0" w14:textId="0A32DDA8" w:rsidR="009A35C8" w:rsidRDefault="00F05E43" w:rsidP="007D70D5">
      <w:pPr>
        <w:pStyle w:val="Liststycke"/>
        <w:numPr>
          <w:ilvl w:val="0"/>
          <w:numId w:val="5"/>
        </w:numPr>
      </w:pPr>
      <w:r>
        <w:t xml:space="preserve">att föra noggranna räkenskaper, </w:t>
      </w:r>
    </w:p>
    <w:p w14:paraId="5DF60462" w14:textId="25D59A02" w:rsidR="009A35C8" w:rsidRDefault="00F05E43" w:rsidP="007D70D5">
      <w:pPr>
        <w:pStyle w:val="Liststycke"/>
        <w:numPr>
          <w:ilvl w:val="0"/>
          <w:numId w:val="5"/>
        </w:numPr>
      </w:pPr>
      <w:r>
        <w:t xml:space="preserve">att hålla fastighets- och medlemsförteckning aktuell, </w:t>
      </w:r>
    </w:p>
    <w:p w14:paraId="7109E1C2" w14:textId="20225D11" w:rsidR="009A35C8" w:rsidRDefault="00F05E43" w:rsidP="007D70D5">
      <w:pPr>
        <w:pStyle w:val="Liststycke"/>
        <w:numPr>
          <w:ilvl w:val="0"/>
          <w:numId w:val="5"/>
        </w:numPr>
      </w:pPr>
      <w:r>
        <w:t xml:space="preserve">att föra protokoll över möten, </w:t>
      </w:r>
    </w:p>
    <w:p w14:paraId="17F17C11" w14:textId="058CFE93" w:rsidR="009A35C8" w:rsidRDefault="007D70D5" w:rsidP="007D70D5">
      <w:pPr>
        <w:pStyle w:val="Liststycke"/>
        <w:numPr>
          <w:ilvl w:val="0"/>
          <w:numId w:val="5"/>
        </w:numPr>
      </w:pPr>
      <w:r>
        <w:t>a</w:t>
      </w:r>
      <w:r w:rsidR="00F05E43">
        <w:t xml:space="preserve">tt föra erforderlig avskjutningsstatistik m.m. </w:t>
      </w:r>
    </w:p>
    <w:p w14:paraId="4BEDFA50" w14:textId="219345EF" w:rsidR="009A35C8" w:rsidRDefault="00F05E43" w:rsidP="007D70D5">
      <w:pPr>
        <w:ind w:left="1304"/>
      </w:pPr>
      <w:r>
        <w:t xml:space="preserve">Kommentar: </w:t>
      </w:r>
    </w:p>
    <w:p w14:paraId="21CC459D" w14:textId="263149EE" w:rsidR="009A35C8" w:rsidRDefault="00F05E43" w:rsidP="009A35C8">
      <w:pPr>
        <w:ind w:left="1304"/>
      </w:pPr>
      <w:r>
        <w:t xml:space="preserve">Ändring av jakträtten till eller omfattningen av en i skötselområdet ingående fastighet skall av jakträttsinnehavaren anmälas till styrelsen som har att införa sådan ändring i fastighetsförteckningen. Detsamma gäller om ansluten fastighet erhåller ändrad fastighetsbeteckning. </w:t>
      </w:r>
    </w:p>
    <w:p w14:paraId="7B07F932" w14:textId="054E2F2B" w:rsidR="009A35C8" w:rsidRDefault="00F05E43" w:rsidP="007D70D5">
      <w:pPr>
        <w:pStyle w:val="Liststycke"/>
        <w:numPr>
          <w:ilvl w:val="0"/>
          <w:numId w:val="5"/>
        </w:numPr>
      </w:pPr>
      <w:r>
        <w:t xml:space="preserve">att till årsmötet inkomma med förslag till viltvårdsåtgärder och förslag till regler för jaktutövningen under jaktåret, dessa regler bör avse: </w:t>
      </w:r>
    </w:p>
    <w:p w14:paraId="3DDF9FC3" w14:textId="1CD9FA50" w:rsidR="009A35C8" w:rsidRDefault="00F05E43" w:rsidP="007D70D5">
      <w:pPr>
        <w:pStyle w:val="Liststycke"/>
        <w:numPr>
          <w:ilvl w:val="4"/>
          <w:numId w:val="7"/>
        </w:numPr>
      </w:pPr>
      <w:r>
        <w:t xml:space="preserve">avskjutningens omfattning och inriktning med hänsyn till vilttillgång och </w:t>
      </w:r>
    </w:p>
    <w:p w14:paraId="066E41C0" w14:textId="013C6FD6" w:rsidR="009A35C8" w:rsidRDefault="00F05E43" w:rsidP="007D70D5">
      <w:pPr>
        <w:pStyle w:val="Liststycke"/>
        <w:numPr>
          <w:ilvl w:val="4"/>
          <w:numId w:val="7"/>
        </w:numPr>
      </w:pPr>
      <w:r>
        <w:t xml:space="preserve">viltskador, </w:t>
      </w:r>
    </w:p>
    <w:p w14:paraId="10155E7E" w14:textId="72B9C48B" w:rsidR="009A35C8" w:rsidRDefault="00F05E43" w:rsidP="007D70D5">
      <w:pPr>
        <w:pStyle w:val="Liststycke"/>
        <w:numPr>
          <w:ilvl w:val="4"/>
          <w:numId w:val="7"/>
        </w:numPr>
      </w:pPr>
      <w:r>
        <w:t xml:space="preserve">former för gemensamhetsjakt och krav på skjutprov, </w:t>
      </w:r>
    </w:p>
    <w:p w14:paraId="2ED9287E" w14:textId="4107E677" w:rsidR="009A35C8" w:rsidRDefault="00F05E43" w:rsidP="007D70D5">
      <w:pPr>
        <w:pStyle w:val="Liststycke"/>
        <w:numPr>
          <w:ilvl w:val="4"/>
          <w:numId w:val="7"/>
        </w:numPr>
      </w:pPr>
      <w:r>
        <w:t xml:space="preserve"> att i förekommande fall tillse att licensansökningar och dylikt inges till vederbörande myndighet </w:t>
      </w:r>
    </w:p>
    <w:p w14:paraId="1A623EA8" w14:textId="5AB2E5C2" w:rsidR="009A35C8" w:rsidRDefault="00F05E43" w:rsidP="007D70D5">
      <w:pPr>
        <w:pStyle w:val="Liststycke"/>
        <w:numPr>
          <w:ilvl w:val="0"/>
          <w:numId w:val="5"/>
        </w:numPr>
      </w:pPr>
      <w:r>
        <w:t xml:space="preserve">Att ansvar för genomförandet av beslutade viltvårdsinsatser samt. </w:t>
      </w:r>
    </w:p>
    <w:p w14:paraId="00C328D4" w14:textId="0D0F0257" w:rsidR="00A244C1" w:rsidRDefault="00F05E43" w:rsidP="007D70D5">
      <w:pPr>
        <w:pStyle w:val="Liststycke"/>
        <w:numPr>
          <w:ilvl w:val="0"/>
          <w:numId w:val="5"/>
        </w:numPr>
      </w:pPr>
      <w:r>
        <w:t>Att yttra sig över inkomna motioner.</w:t>
      </w:r>
    </w:p>
    <w:p w14:paraId="13D968E6" w14:textId="169A04CB" w:rsidR="007D70D5" w:rsidRDefault="007D70D5" w:rsidP="007D70D5">
      <w:pPr>
        <w:pStyle w:val="Liststycke"/>
        <w:ind w:left="1664" w:firstLine="0"/>
      </w:pPr>
    </w:p>
    <w:p w14:paraId="2DB68CEE" w14:textId="77777777" w:rsidR="007D70D5" w:rsidRDefault="007D70D5" w:rsidP="007D70D5">
      <w:pPr>
        <w:pStyle w:val="Liststycke"/>
        <w:ind w:left="1664" w:firstLine="0"/>
      </w:pPr>
    </w:p>
    <w:p w14:paraId="7C84BA96" w14:textId="77777777" w:rsidR="00A244C1" w:rsidRDefault="00F05E43" w:rsidP="009A35C8">
      <w:pPr>
        <w:pStyle w:val="Rubrik3"/>
      </w:pPr>
      <w:r>
        <w:t>Motioner</w:t>
      </w:r>
      <w:r w:rsidR="00A244C1">
        <w:t>:</w:t>
      </w:r>
    </w:p>
    <w:p w14:paraId="3D722D7D" w14:textId="77777777" w:rsidR="009A35C8" w:rsidRDefault="00F05E43">
      <w:r w:rsidRPr="00796BF1">
        <w:rPr>
          <w:b/>
          <w:bCs/>
        </w:rPr>
        <w:t>§ 8</w:t>
      </w:r>
      <w:r>
        <w:t xml:space="preserve"> </w:t>
      </w:r>
      <w:r w:rsidR="009A35C8">
        <w:t>Motioner</w:t>
      </w:r>
    </w:p>
    <w:p w14:paraId="284A788D" w14:textId="0295873F" w:rsidR="00A244C1" w:rsidRDefault="00F05E43">
      <w:r>
        <w:t xml:space="preserve">Medlem kan genom motion väcka förslag rörande föreningens verksamhet Motion skall vara styrelsen tillhanda senast den 1 juni. </w:t>
      </w:r>
    </w:p>
    <w:p w14:paraId="5BC8D392" w14:textId="77777777" w:rsidR="009A35C8" w:rsidRDefault="00F05E43">
      <w:r w:rsidRPr="00796BF1">
        <w:rPr>
          <w:b/>
          <w:bCs/>
        </w:rPr>
        <w:t>§ 9</w:t>
      </w:r>
      <w:r>
        <w:t xml:space="preserve"> Räkenskapsperiod, revision </w:t>
      </w:r>
    </w:p>
    <w:p w14:paraId="221953C5" w14:textId="7792F4DE" w:rsidR="00A244C1" w:rsidRDefault="00F05E43">
      <w:r>
        <w:t xml:space="preserve">Föreningens räkenskapsperiod omfattar tiden 1 juli-30 juni. För granskning av styrelsens förvaltning och föreningens räkenskaper utses årligen på årsmötet två revisorer och två suppleanter. Räkenskaperna skall vara avlämnade till revisorerna senast 14 dagar efter räkenskapsårets utgång och revisionen avslutad före närmast följande ordinarie årsmöte. Vid eventuell anmärkning från revisorerna skall denna, minst tre veckor före ordinarie årsmöte, inlämnas till styrelsen som har att till mötet yttra sig över densamma. </w:t>
      </w:r>
    </w:p>
    <w:p w14:paraId="7EE0225B" w14:textId="77777777" w:rsidR="009A35C8" w:rsidRDefault="00F05E43">
      <w:r w:rsidRPr="00796BF1">
        <w:rPr>
          <w:b/>
          <w:bCs/>
        </w:rPr>
        <w:t>§ 10</w:t>
      </w:r>
      <w:r>
        <w:t xml:space="preserve"> Utträde ur skötselområdet </w:t>
      </w:r>
    </w:p>
    <w:p w14:paraId="4B8F84C8" w14:textId="4F494E3E" w:rsidR="00796BF1" w:rsidRDefault="00F05E43" w:rsidP="00796BF1">
      <w:pPr>
        <w:rPr>
          <w:rFonts w:ascii="Calibri" w:eastAsia="Calibri" w:hAnsi="Calibri" w:cs="Calibri"/>
          <w:i/>
          <w:iCs/>
          <w:spacing w:val="-2"/>
        </w:rPr>
      </w:pPr>
      <w:r>
        <w:t xml:space="preserve">Jaktlag som önskar utträde ur skötselområdet skall senast under januari månad det år man önskar utträda, anmäla detta till styrelsen. </w:t>
      </w:r>
      <w:r w:rsidR="00796BF1" w:rsidRPr="003103A1">
        <w:rPr>
          <w:rFonts w:ascii="Calibri" w:eastAsia="Calibri" w:hAnsi="Calibri" w:cs="Calibri"/>
          <w:i/>
          <w:iCs/>
        </w:rPr>
        <w:t>Medlem</w:t>
      </w:r>
      <w:r w:rsidR="00796BF1" w:rsidRPr="003103A1">
        <w:rPr>
          <w:rFonts w:ascii="Calibri" w:eastAsia="Calibri" w:hAnsi="Calibri" w:cs="Calibri"/>
          <w:i/>
          <w:iCs/>
          <w:spacing w:val="-2"/>
        </w:rPr>
        <w:t xml:space="preserve"> </w:t>
      </w:r>
      <w:r w:rsidR="00796BF1" w:rsidRPr="003103A1">
        <w:rPr>
          <w:rFonts w:ascii="Calibri" w:eastAsia="Calibri" w:hAnsi="Calibri" w:cs="Calibri"/>
          <w:i/>
          <w:iCs/>
        </w:rPr>
        <w:t>som lämnar</w:t>
      </w:r>
      <w:r w:rsidR="00796BF1" w:rsidRPr="003103A1">
        <w:rPr>
          <w:rFonts w:ascii="Calibri" w:eastAsia="Calibri" w:hAnsi="Calibri" w:cs="Calibri"/>
          <w:i/>
          <w:iCs/>
          <w:spacing w:val="-2"/>
        </w:rPr>
        <w:t xml:space="preserve"> </w:t>
      </w:r>
      <w:r w:rsidR="00796BF1" w:rsidRPr="003103A1">
        <w:rPr>
          <w:rFonts w:ascii="Calibri" w:eastAsia="Calibri" w:hAnsi="Calibri" w:cs="Calibri"/>
          <w:i/>
          <w:iCs/>
        </w:rPr>
        <w:t>älgskötselområdet</w:t>
      </w:r>
      <w:r w:rsidR="00796BF1" w:rsidRPr="003103A1">
        <w:rPr>
          <w:rFonts w:ascii="Calibri" w:eastAsia="Calibri" w:hAnsi="Calibri" w:cs="Calibri"/>
          <w:i/>
          <w:iCs/>
          <w:spacing w:val="-1"/>
        </w:rPr>
        <w:t xml:space="preserve"> </w:t>
      </w:r>
      <w:r w:rsidR="00796BF1" w:rsidRPr="003103A1">
        <w:rPr>
          <w:rFonts w:ascii="Calibri" w:eastAsia="Calibri" w:hAnsi="Calibri" w:cs="Calibri"/>
          <w:i/>
          <w:iCs/>
        </w:rPr>
        <w:t>för</w:t>
      </w:r>
      <w:r w:rsidR="00796BF1" w:rsidRPr="003103A1">
        <w:rPr>
          <w:rFonts w:ascii="Calibri" w:eastAsia="Calibri" w:hAnsi="Calibri" w:cs="Calibri"/>
          <w:i/>
          <w:iCs/>
          <w:spacing w:val="-2"/>
        </w:rPr>
        <w:t xml:space="preserve"> </w:t>
      </w:r>
      <w:r w:rsidR="00796BF1" w:rsidRPr="003103A1">
        <w:rPr>
          <w:rFonts w:ascii="Calibri" w:eastAsia="Calibri" w:hAnsi="Calibri" w:cs="Calibri"/>
          <w:i/>
          <w:iCs/>
        </w:rPr>
        <w:t>att</w:t>
      </w:r>
      <w:r w:rsidR="00796BF1" w:rsidRPr="003103A1">
        <w:rPr>
          <w:rFonts w:ascii="Calibri" w:eastAsia="Calibri" w:hAnsi="Calibri" w:cs="Calibri"/>
          <w:i/>
          <w:iCs/>
          <w:spacing w:val="-1"/>
        </w:rPr>
        <w:t xml:space="preserve"> </w:t>
      </w:r>
      <w:r w:rsidR="00796BF1" w:rsidRPr="003103A1">
        <w:rPr>
          <w:rFonts w:ascii="Calibri" w:eastAsia="Calibri" w:hAnsi="Calibri" w:cs="Calibri"/>
          <w:i/>
          <w:iCs/>
        </w:rPr>
        <w:t>bli</w:t>
      </w:r>
      <w:r w:rsidR="00796BF1" w:rsidRPr="003103A1">
        <w:rPr>
          <w:rFonts w:ascii="Calibri" w:eastAsia="Calibri" w:hAnsi="Calibri" w:cs="Calibri"/>
          <w:i/>
          <w:iCs/>
          <w:spacing w:val="-4"/>
        </w:rPr>
        <w:t xml:space="preserve"> </w:t>
      </w:r>
      <w:r w:rsidR="00796BF1" w:rsidRPr="003103A1">
        <w:rPr>
          <w:rFonts w:ascii="Calibri" w:eastAsia="Calibri" w:hAnsi="Calibri" w:cs="Calibri"/>
          <w:i/>
          <w:iCs/>
        </w:rPr>
        <w:t>licensjaktområde</w:t>
      </w:r>
      <w:r w:rsidR="00796BF1" w:rsidRPr="003103A1">
        <w:rPr>
          <w:rFonts w:ascii="Calibri" w:eastAsia="Calibri" w:hAnsi="Calibri" w:cs="Calibri"/>
          <w:i/>
          <w:iCs/>
          <w:spacing w:val="-1"/>
        </w:rPr>
        <w:t xml:space="preserve"> </w:t>
      </w:r>
      <w:r w:rsidR="00796BF1" w:rsidRPr="003103A1">
        <w:rPr>
          <w:rFonts w:ascii="Calibri" w:eastAsia="Calibri" w:hAnsi="Calibri" w:cs="Calibri"/>
          <w:i/>
          <w:iCs/>
        </w:rPr>
        <w:t>skall</w:t>
      </w:r>
      <w:r w:rsidR="00796BF1" w:rsidRPr="00796BF1">
        <w:rPr>
          <w:rFonts w:ascii="Calibri" w:eastAsia="Calibri" w:hAnsi="Calibri" w:cs="Calibri"/>
          <w:i/>
          <w:iCs/>
        </w:rPr>
        <w:t xml:space="preserve"> inte</w:t>
      </w:r>
      <w:r w:rsidR="00796BF1" w:rsidRPr="003103A1">
        <w:rPr>
          <w:rFonts w:ascii="Calibri" w:eastAsia="Calibri" w:hAnsi="Calibri" w:cs="Calibri"/>
          <w:i/>
          <w:iCs/>
          <w:spacing w:val="-5"/>
        </w:rPr>
        <w:t xml:space="preserve"> </w:t>
      </w:r>
      <w:r w:rsidR="00796BF1" w:rsidRPr="003103A1">
        <w:rPr>
          <w:rFonts w:ascii="Calibri" w:eastAsia="Calibri" w:hAnsi="Calibri" w:cs="Calibri"/>
          <w:i/>
          <w:iCs/>
        </w:rPr>
        <w:t>tillåtas</w:t>
      </w:r>
      <w:r w:rsidR="00796BF1" w:rsidRPr="003103A1">
        <w:rPr>
          <w:rFonts w:ascii="Calibri" w:eastAsia="Calibri" w:hAnsi="Calibri" w:cs="Calibri"/>
          <w:i/>
          <w:iCs/>
          <w:spacing w:val="-4"/>
        </w:rPr>
        <w:t xml:space="preserve"> </w:t>
      </w:r>
      <w:r w:rsidR="00796BF1" w:rsidRPr="003103A1">
        <w:rPr>
          <w:rFonts w:ascii="Calibri" w:eastAsia="Calibri" w:hAnsi="Calibri" w:cs="Calibri"/>
          <w:i/>
          <w:iCs/>
        </w:rPr>
        <w:t>vara medlem i kronhjortskötselområdet</w:t>
      </w:r>
      <w:r w:rsidR="00796BF1" w:rsidRPr="00796BF1">
        <w:rPr>
          <w:rFonts w:ascii="Calibri" w:eastAsia="Calibri" w:hAnsi="Calibri" w:cs="Calibri"/>
          <w:i/>
          <w:iCs/>
        </w:rPr>
        <w:t xml:space="preserve">. </w:t>
      </w:r>
      <w:r w:rsidR="00796BF1" w:rsidRPr="003103A1">
        <w:rPr>
          <w:rFonts w:ascii="Calibri" w:eastAsia="Calibri" w:hAnsi="Calibri" w:cs="Calibri"/>
          <w:i/>
          <w:iCs/>
        </w:rPr>
        <w:t>Medlemmar som lämnar Härnösands älgskötselområde för att bli medlem i ett annat älgskötselområde</w:t>
      </w:r>
      <w:r w:rsidR="00796BF1" w:rsidRPr="00796BF1">
        <w:rPr>
          <w:rFonts w:ascii="Calibri" w:eastAsia="Calibri" w:hAnsi="Calibri" w:cs="Calibri"/>
          <w:i/>
          <w:iCs/>
        </w:rPr>
        <w:t>,</w:t>
      </w:r>
      <w:r w:rsidR="00796BF1" w:rsidRPr="003103A1">
        <w:rPr>
          <w:rFonts w:ascii="Calibri" w:eastAsia="Calibri" w:hAnsi="Calibri" w:cs="Calibri"/>
          <w:i/>
          <w:iCs/>
          <w:spacing w:val="-3"/>
        </w:rPr>
        <w:t xml:space="preserve"> </w:t>
      </w:r>
      <w:r w:rsidR="00796BF1" w:rsidRPr="003103A1">
        <w:rPr>
          <w:rFonts w:ascii="Calibri" w:eastAsia="Calibri" w:hAnsi="Calibri" w:cs="Calibri"/>
          <w:i/>
          <w:iCs/>
        </w:rPr>
        <w:t>kommer</w:t>
      </w:r>
      <w:r w:rsidR="00796BF1" w:rsidRPr="003103A1">
        <w:rPr>
          <w:rFonts w:ascii="Calibri" w:eastAsia="Calibri" w:hAnsi="Calibri" w:cs="Calibri"/>
          <w:i/>
          <w:iCs/>
          <w:spacing w:val="-7"/>
        </w:rPr>
        <w:t xml:space="preserve"> </w:t>
      </w:r>
      <w:r w:rsidR="00796BF1" w:rsidRPr="00796BF1">
        <w:rPr>
          <w:rFonts w:ascii="Calibri" w:eastAsia="Calibri" w:hAnsi="Calibri" w:cs="Calibri"/>
          <w:i/>
          <w:iCs/>
          <w:spacing w:val="-7"/>
        </w:rPr>
        <w:t xml:space="preserve">inte att </w:t>
      </w:r>
      <w:r w:rsidR="00796BF1" w:rsidRPr="003103A1">
        <w:rPr>
          <w:rFonts w:ascii="Calibri" w:eastAsia="Calibri" w:hAnsi="Calibri" w:cs="Calibri"/>
          <w:i/>
          <w:iCs/>
        </w:rPr>
        <w:t>tillåtas</w:t>
      </w:r>
      <w:r w:rsidR="00796BF1" w:rsidRPr="003103A1">
        <w:rPr>
          <w:rFonts w:ascii="Calibri" w:eastAsia="Calibri" w:hAnsi="Calibri" w:cs="Calibri"/>
          <w:i/>
          <w:iCs/>
          <w:spacing w:val="-6"/>
        </w:rPr>
        <w:t xml:space="preserve"> </w:t>
      </w:r>
      <w:r w:rsidR="00796BF1" w:rsidRPr="003103A1">
        <w:rPr>
          <w:rFonts w:ascii="Calibri" w:eastAsia="Calibri" w:hAnsi="Calibri" w:cs="Calibri"/>
          <w:i/>
          <w:iCs/>
        </w:rPr>
        <w:t>vara</w:t>
      </w:r>
      <w:r w:rsidR="00796BF1" w:rsidRPr="003103A1">
        <w:rPr>
          <w:rFonts w:ascii="Calibri" w:eastAsia="Calibri" w:hAnsi="Calibri" w:cs="Calibri"/>
          <w:i/>
          <w:iCs/>
          <w:spacing w:val="-6"/>
        </w:rPr>
        <w:t xml:space="preserve"> </w:t>
      </w:r>
      <w:r w:rsidR="00796BF1" w:rsidRPr="003103A1">
        <w:rPr>
          <w:rFonts w:ascii="Calibri" w:eastAsia="Calibri" w:hAnsi="Calibri" w:cs="Calibri"/>
          <w:i/>
          <w:iCs/>
        </w:rPr>
        <w:t>medlem</w:t>
      </w:r>
      <w:r w:rsidR="00796BF1" w:rsidRPr="003103A1">
        <w:rPr>
          <w:rFonts w:ascii="Calibri" w:eastAsia="Calibri" w:hAnsi="Calibri" w:cs="Calibri"/>
          <w:i/>
          <w:iCs/>
          <w:spacing w:val="-3"/>
        </w:rPr>
        <w:t xml:space="preserve"> </w:t>
      </w:r>
      <w:r w:rsidR="00796BF1" w:rsidRPr="003103A1">
        <w:rPr>
          <w:rFonts w:ascii="Calibri" w:eastAsia="Calibri" w:hAnsi="Calibri" w:cs="Calibri"/>
          <w:i/>
          <w:iCs/>
        </w:rPr>
        <w:t>i</w:t>
      </w:r>
      <w:r w:rsidR="00796BF1" w:rsidRPr="003103A1">
        <w:rPr>
          <w:rFonts w:ascii="Calibri" w:eastAsia="Calibri" w:hAnsi="Calibri" w:cs="Calibri"/>
          <w:i/>
          <w:iCs/>
          <w:spacing w:val="-6"/>
        </w:rPr>
        <w:t xml:space="preserve"> </w:t>
      </w:r>
      <w:r w:rsidR="00796BF1" w:rsidRPr="003103A1">
        <w:rPr>
          <w:rFonts w:ascii="Calibri" w:eastAsia="Calibri" w:hAnsi="Calibri" w:cs="Calibri"/>
          <w:i/>
          <w:iCs/>
        </w:rPr>
        <w:t>Härnösands</w:t>
      </w:r>
      <w:r w:rsidR="00796BF1" w:rsidRPr="003103A1">
        <w:rPr>
          <w:rFonts w:ascii="Calibri" w:eastAsia="Calibri" w:hAnsi="Calibri" w:cs="Calibri"/>
          <w:i/>
          <w:iCs/>
          <w:spacing w:val="-4"/>
        </w:rPr>
        <w:t xml:space="preserve"> </w:t>
      </w:r>
      <w:r w:rsidR="00796BF1" w:rsidRPr="003103A1">
        <w:rPr>
          <w:rFonts w:ascii="Calibri" w:eastAsia="Calibri" w:hAnsi="Calibri" w:cs="Calibri"/>
          <w:i/>
          <w:iCs/>
        </w:rPr>
        <w:t>kro</w:t>
      </w:r>
      <w:r w:rsidR="00796BF1" w:rsidRPr="00796BF1">
        <w:rPr>
          <w:rFonts w:ascii="Calibri" w:eastAsia="Calibri" w:hAnsi="Calibri" w:cs="Calibri"/>
          <w:i/>
          <w:iCs/>
        </w:rPr>
        <w:t>n</w:t>
      </w:r>
      <w:r w:rsidR="00796BF1" w:rsidRPr="003103A1">
        <w:rPr>
          <w:rFonts w:ascii="Calibri" w:eastAsia="Calibri" w:hAnsi="Calibri" w:cs="Calibri"/>
          <w:i/>
          <w:iCs/>
        </w:rPr>
        <w:t>hjortskötselområde.</w:t>
      </w:r>
      <w:r w:rsidR="00796BF1" w:rsidRPr="00796BF1">
        <w:rPr>
          <w:rFonts w:ascii="Calibri" w:eastAsia="Calibri" w:hAnsi="Calibri" w:cs="Calibri"/>
          <w:i/>
          <w:iCs/>
        </w:rPr>
        <w:t xml:space="preserve"> </w:t>
      </w:r>
      <w:r w:rsidR="00796BF1" w:rsidRPr="003103A1">
        <w:rPr>
          <w:rFonts w:ascii="Calibri" w:eastAsia="Calibri" w:hAnsi="Calibri" w:cs="Calibri"/>
          <w:i/>
          <w:iCs/>
        </w:rPr>
        <w:t>Jaktlag</w:t>
      </w:r>
      <w:r w:rsidR="00796BF1" w:rsidRPr="003103A1">
        <w:rPr>
          <w:rFonts w:ascii="Calibri" w:eastAsia="Calibri" w:hAnsi="Calibri" w:cs="Calibri"/>
          <w:i/>
          <w:iCs/>
          <w:spacing w:val="-6"/>
        </w:rPr>
        <w:t xml:space="preserve"> </w:t>
      </w:r>
      <w:r w:rsidR="00796BF1" w:rsidRPr="003103A1">
        <w:rPr>
          <w:rFonts w:ascii="Calibri" w:eastAsia="Calibri" w:hAnsi="Calibri" w:cs="Calibri"/>
          <w:i/>
          <w:iCs/>
        </w:rPr>
        <w:t>som</w:t>
      </w:r>
      <w:r w:rsidR="00796BF1" w:rsidRPr="003103A1">
        <w:rPr>
          <w:rFonts w:ascii="Calibri" w:eastAsia="Calibri" w:hAnsi="Calibri" w:cs="Calibri"/>
          <w:i/>
          <w:iCs/>
          <w:spacing w:val="-5"/>
        </w:rPr>
        <w:t xml:space="preserve"> </w:t>
      </w:r>
      <w:r w:rsidR="00796BF1" w:rsidRPr="003103A1">
        <w:rPr>
          <w:rFonts w:ascii="Calibri" w:eastAsia="Calibri" w:hAnsi="Calibri" w:cs="Calibri"/>
          <w:i/>
          <w:iCs/>
        </w:rPr>
        <w:t>tidigare</w:t>
      </w:r>
      <w:r w:rsidR="00796BF1" w:rsidRPr="003103A1">
        <w:rPr>
          <w:rFonts w:ascii="Calibri" w:eastAsia="Calibri" w:hAnsi="Calibri" w:cs="Calibri"/>
          <w:i/>
          <w:iCs/>
          <w:spacing w:val="-6"/>
        </w:rPr>
        <w:t xml:space="preserve"> </w:t>
      </w:r>
      <w:r w:rsidR="00796BF1" w:rsidRPr="003103A1">
        <w:rPr>
          <w:rFonts w:ascii="Calibri" w:eastAsia="Calibri" w:hAnsi="Calibri" w:cs="Calibri"/>
          <w:i/>
          <w:iCs/>
        </w:rPr>
        <w:t>valt</w:t>
      </w:r>
      <w:r w:rsidR="00796BF1" w:rsidRPr="003103A1">
        <w:rPr>
          <w:rFonts w:ascii="Calibri" w:eastAsia="Calibri" w:hAnsi="Calibri" w:cs="Calibri"/>
          <w:i/>
          <w:iCs/>
          <w:spacing w:val="-3"/>
        </w:rPr>
        <w:t xml:space="preserve"> </w:t>
      </w:r>
      <w:r w:rsidR="00796BF1" w:rsidRPr="003103A1">
        <w:rPr>
          <w:rFonts w:ascii="Calibri" w:eastAsia="Calibri" w:hAnsi="Calibri" w:cs="Calibri"/>
          <w:i/>
          <w:iCs/>
        </w:rPr>
        <w:t>att</w:t>
      </w:r>
      <w:r w:rsidR="00796BF1" w:rsidRPr="003103A1">
        <w:rPr>
          <w:rFonts w:ascii="Calibri" w:eastAsia="Calibri" w:hAnsi="Calibri" w:cs="Calibri"/>
          <w:i/>
          <w:iCs/>
          <w:spacing w:val="-6"/>
        </w:rPr>
        <w:t xml:space="preserve"> </w:t>
      </w:r>
      <w:r w:rsidR="00796BF1" w:rsidRPr="003103A1">
        <w:rPr>
          <w:rFonts w:ascii="Calibri" w:eastAsia="Calibri" w:hAnsi="Calibri" w:cs="Calibri"/>
          <w:i/>
          <w:iCs/>
        </w:rPr>
        <w:t>göra</w:t>
      </w:r>
      <w:r w:rsidR="00796BF1" w:rsidRPr="003103A1">
        <w:rPr>
          <w:rFonts w:ascii="Calibri" w:eastAsia="Calibri" w:hAnsi="Calibri" w:cs="Calibri"/>
          <w:i/>
          <w:iCs/>
          <w:spacing w:val="-6"/>
        </w:rPr>
        <w:t xml:space="preserve"> </w:t>
      </w:r>
      <w:r w:rsidR="00796BF1" w:rsidRPr="003103A1">
        <w:rPr>
          <w:rFonts w:ascii="Calibri" w:eastAsia="Calibri" w:hAnsi="Calibri" w:cs="Calibri"/>
          <w:i/>
          <w:iCs/>
        </w:rPr>
        <w:t>enligt</w:t>
      </w:r>
      <w:r w:rsidR="00796BF1" w:rsidRPr="003103A1">
        <w:rPr>
          <w:rFonts w:ascii="Calibri" w:eastAsia="Calibri" w:hAnsi="Calibri" w:cs="Calibri"/>
          <w:i/>
          <w:iCs/>
          <w:spacing w:val="-3"/>
        </w:rPr>
        <w:t xml:space="preserve"> </w:t>
      </w:r>
      <w:r w:rsidR="00796BF1" w:rsidRPr="003103A1">
        <w:rPr>
          <w:rFonts w:ascii="Calibri" w:eastAsia="Calibri" w:hAnsi="Calibri" w:cs="Calibri"/>
          <w:i/>
          <w:iCs/>
        </w:rPr>
        <w:t>ovan</w:t>
      </w:r>
      <w:r w:rsidR="00796BF1" w:rsidRPr="003103A1">
        <w:rPr>
          <w:rFonts w:ascii="Calibri" w:eastAsia="Calibri" w:hAnsi="Calibri" w:cs="Calibri"/>
          <w:i/>
          <w:iCs/>
          <w:spacing w:val="-5"/>
        </w:rPr>
        <w:t xml:space="preserve"> </w:t>
      </w:r>
      <w:r w:rsidR="00796BF1" w:rsidRPr="003103A1">
        <w:rPr>
          <w:rFonts w:ascii="Calibri" w:eastAsia="Calibri" w:hAnsi="Calibri" w:cs="Calibri"/>
          <w:i/>
          <w:iCs/>
        </w:rPr>
        <w:t>beskrivet</w:t>
      </w:r>
      <w:r w:rsidR="00796BF1" w:rsidRPr="00796BF1">
        <w:rPr>
          <w:rFonts w:ascii="Calibri" w:eastAsia="Calibri" w:hAnsi="Calibri" w:cs="Calibri"/>
          <w:i/>
          <w:iCs/>
        </w:rPr>
        <w:t>,</w:t>
      </w:r>
      <w:r w:rsidR="00796BF1" w:rsidRPr="003103A1">
        <w:rPr>
          <w:rFonts w:ascii="Calibri" w:eastAsia="Calibri" w:hAnsi="Calibri" w:cs="Calibri"/>
          <w:i/>
          <w:iCs/>
          <w:spacing w:val="-6"/>
        </w:rPr>
        <w:t xml:space="preserve"> </w:t>
      </w:r>
      <w:r w:rsidR="00796BF1" w:rsidRPr="003103A1">
        <w:rPr>
          <w:rFonts w:ascii="Calibri" w:eastAsia="Calibri" w:hAnsi="Calibri" w:cs="Calibri"/>
          <w:i/>
          <w:iCs/>
        </w:rPr>
        <w:t>berörs</w:t>
      </w:r>
      <w:r w:rsidR="00796BF1" w:rsidRPr="00796BF1">
        <w:rPr>
          <w:rFonts w:ascii="Calibri" w:eastAsia="Calibri" w:hAnsi="Calibri" w:cs="Calibri"/>
          <w:i/>
          <w:iCs/>
        </w:rPr>
        <w:t xml:space="preserve"> inte</w:t>
      </w:r>
      <w:r w:rsidR="00796BF1" w:rsidRPr="003103A1">
        <w:rPr>
          <w:rFonts w:ascii="Calibri" w:eastAsia="Calibri" w:hAnsi="Calibri" w:cs="Calibri"/>
          <w:i/>
          <w:iCs/>
          <w:spacing w:val="-4"/>
        </w:rPr>
        <w:t xml:space="preserve"> </w:t>
      </w:r>
      <w:r w:rsidR="00796BF1" w:rsidRPr="003103A1">
        <w:rPr>
          <w:rFonts w:ascii="Calibri" w:eastAsia="Calibri" w:hAnsi="Calibri" w:cs="Calibri"/>
          <w:i/>
          <w:iCs/>
        </w:rPr>
        <w:t>av</w:t>
      </w:r>
      <w:r w:rsidR="00796BF1" w:rsidRPr="003103A1">
        <w:rPr>
          <w:rFonts w:ascii="Calibri" w:eastAsia="Calibri" w:hAnsi="Calibri" w:cs="Calibri"/>
          <w:i/>
          <w:iCs/>
          <w:spacing w:val="-4"/>
        </w:rPr>
        <w:t xml:space="preserve"> </w:t>
      </w:r>
      <w:r w:rsidR="00796BF1" w:rsidRPr="003103A1">
        <w:rPr>
          <w:rFonts w:ascii="Calibri" w:eastAsia="Calibri" w:hAnsi="Calibri" w:cs="Calibri"/>
          <w:i/>
          <w:iCs/>
        </w:rPr>
        <w:t>ovan</w:t>
      </w:r>
      <w:r w:rsidR="00796BF1" w:rsidRPr="003103A1">
        <w:rPr>
          <w:rFonts w:ascii="Calibri" w:eastAsia="Calibri" w:hAnsi="Calibri" w:cs="Calibri"/>
          <w:i/>
          <w:iCs/>
          <w:spacing w:val="-7"/>
        </w:rPr>
        <w:t xml:space="preserve"> </w:t>
      </w:r>
      <w:r w:rsidR="00796BF1" w:rsidRPr="003103A1">
        <w:rPr>
          <w:rFonts w:ascii="Calibri" w:eastAsia="Calibri" w:hAnsi="Calibri" w:cs="Calibri"/>
          <w:i/>
          <w:iCs/>
        </w:rPr>
        <w:t>angivna</w:t>
      </w:r>
      <w:r w:rsidR="00796BF1" w:rsidRPr="003103A1">
        <w:rPr>
          <w:rFonts w:ascii="Calibri" w:eastAsia="Calibri" w:hAnsi="Calibri" w:cs="Calibri"/>
          <w:i/>
          <w:iCs/>
          <w:spacing w:val="-4"/>
        </w:rPr>
        <w:t xml:space="preserve"> </w:t>
      </w:r>
      <w:r w:rsidR="00796BF1" w:rsidRPr="003103A1">
        <w:rPr>
          <w:rFonts w:ascii="Calibri" w:eastAsia="Calibri" w:hAnsi="Calibri" w:cs="Calibri"/>
          <w:i/>
          <w:iCs/>
          <w:spacing w:val="-2"/>
        </w:rPr>
        <w:t>förslag.</w:t>
      </w:r>
    </w:p>
    <w:p w14:paraId="4A4B7AD0" w14:textId="77777777" w:rsidR="007D70D5" w:rsidRPr="003103A1" w:rsidRDefault="007D70D5" w:rsidP="00796BF1">
      <w:pPr>
        <w:rPr>
          <w:rFonts w:ascii="Calibri" w:eastAsia="Calibri" w:hAnsi="Calibri" w:cs="Calibri"/>
          <w:color w:val="FF0000"/>
        </w:rPr>
      </w:pPr>
    </w:p>
    <w:p w14:paraId="144CCBE2" w14:textId="77777777" w:rsidR="009A35C8" w:rsidRDefault="00F05E43">
      <w:r w:rsidRPr="00796BF1">
        <w:rPr>
          <w:b/>
          <w:bCs/>
        </w:rPr>
        <w:lastRenderedPageBreak/>
        <w:t>§ 11</w:t>
      </w:r>
      <w:r>
        <w:t xml:space="preserve"> Uteslutning ur skötselområdet </w:t>
      </w:r>
    </w:p>
    <w:p w14:paraId="69432D5D" w14:textId="02806FC7" w:rsidR="00A244C1" w:rsidRDefault="00F05E43">
      <w:r>
        <w:t xml:space="preserve">Årsmötet får besluta om uteslutning av jaktlag som brutit mot grundläggande bestämmelser för skötselområdet eller mot av årsmöte eller extra möte fattade beslut eller mot författning avseende vilt, jakt eller vapen. Innan beslut fattas skall berört jaktlag underrättas skriftligen och ges tillfälle till yttrande. </w:t>
      </w:r>
    </w:p>
    <w:p w14:paraId="66CA85EB" w14:textId="77777777" w:rsidR="009A35C8" w:rsidRDefault="00F05E43">
      <w:r w:rsidRPr="00796BF1">
        <w:rPr>
          <w:b/>
          <w:bCs/>
        </w:rPr>
        <w:t>§ 12</w:t>
      </w:r>
      <w:r>
        <w:t xml:space="preserve"> Överklagande av beslut </w:t>
      </w:r>
    </w:p>
    <w:p w14:paraId="3F0EE166" w14:textId="4929E1DC" w:rsidR="00A244C1" w:rsidRDefault="00F05E43">
      <w:r>
        <w:t xml:space="preserve">Beslut av årsmöte, extra möte eller styrelse kan inte överklagas. (upphör att gälla 2021-08-24) Beslut av årsmöte eller extra möte kan inte överklagas (Gäller f.om 2021-08-24) </w:t>
      </w:r>
    </w:p>
    <w:p w14:paraId="638C87DF" w14:textId="77777777" w:rsidR="009A35C8" w:rsidRDefault="00F05E43">
      <w:r w:rsidRPr="00796BF1">
        <w:rPr>
          <w:b/>
          <w:bCs/>
        </w:rPr>
        <w:t>§ 13</w:t>
      </w:r>
      <w:r>
        <w:t xml:space="preserve"> Ändring av stadgar </w:t>
      </w:r>
    </w:p>
    <w:p w14:paraId="6ECC97A8" w14:textId="79B9AF71" w:rsidR="002E7CC7" w:rsidRDefault="00F05E43">
      <w:r>
        <w:t>Beslut om ändring av stadgarna bestäms på årsmöte eller extra möte. Beslutet är giltigt endast om det fattas på två varandra följande möten. Beslut om ändring av stadgarna är giltigt endast om ändringsförslaget funnits med i kallelsen till mötet.</w:t>
      </w:r>
    </w:p>
    <w:p w14:paraId="7D769472" w14:textId="77777777" w:rsidR="009A35C8" w:rsidRDefault="00F05E43">
      <w:r w:rsidRPr="00796BF1">
        <w:rPr>
          <w:b/>
          <w:bCs/>
        </w:rPr>
        <w:t>§ 14</w:t>
      </w:r>
      <w:r>
        <w:t xml:space="preserve"> Upplösning av skötselområdet </w:t>
      </w:r>
    </w:p>
    <w:p w14:paraId="47A4576B" w14:textId="21455FBD" w:rsidR="00F05E43" w:rsidRDefault="00F05E43">
      <w:r>
        <w:t>Beslut om upplösning av skötselområdet fattas av ordinarie årsmöte. För sådant beslut krävs motsvarande beslutsordning som anges i § 13. Skötselområdet kan också upplösas genom länsstyrelsens beslut eller om så många jaktlag utträtt ur området att det inte längre uppfyller kraven för ett skötselområde. Vid beslut om upplösning skall årsmöte också besluta om fördelningen av skötselområdets tillgångar</w:t>
      </w:r>
    </w:p>
    <w:p w14:paraId="021A2690" w14:textId="680DCA96" w:rsidR="00A244C1" w:rsidRDefault="00A244C1"/>
    <w:sectPr w:rsidR="00A244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B199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A216701"/>
    <w:multiLevelType w:val="hybridMultilevel"/>
    <w:tmpl w:val="C2864686"/>
    <w:lvl w:ilvl="0" w:tplc="394C7B68">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2" w15:restartNumberingAfterBreak="0">
    <w:nsid w:val="5C6D0718"/>
    <w:multiLevelType w:val="hybridMultilevel"/>
    <w:tmpl w:val="E2C6734A"/>
    <w:lvl w:ilvl="0" w:tplc="394C7B68">
      <w:start w:val="1"/>
      <w:numFmt w:val="decimal"/>
      <w:lvlText w:val="%1."/>
      <w:lvlJc w:val="left"/>
      <w:pPr>
        <w:ind w:left="1664" w:hanging="360"/>
      </w:pPr>
      <w:rPr>
        <w:rFonts w:hint="default"/>
      </w:rPr>
    </w:lvl>
    <w:lvl w:ilvl="1" w:tplc="45C63064">
      <w:start w:val="1"/>
      <w:numFmt w:val="lowerLetter"/>
      <w:lvlText w:val="%2."/>
      <w:lvlJc w:val="left"/>
      <w:pPr>
        <w:ind w:left="2384" w:hanging="360"/>
      </w:pPr>
      <w:rPr>
        <w:rFonts w:hint="default"/>
      </w:r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3" w15:restartNumberingAfterBreak="0">
    <w:nsid w:val="5F7C73C9"/>
    <w:multiLevelType w:val="hybridMultilevel"/>
    <w:tmpl w:val="4B80DB9C"/>
    <w:lvl w:ilvl="0" w:tplc="7C9AA2B2">
      <w:start w:val="17"/>
      <w:numFmt w:val="decimal"/>
      <w:lvlText w:val="%1."/>
      <w:lvlJc w:val="left"/>
      <w:pPr>
        <w:ind w:left="116" w:hanging="356"/>
      </w:pPr>
      <w:rPr>
        <w:rFonts w:ascii="Calibri" w:eastAsia="Calibri" w:hAnsi="Calibri" w:cs="Calibri" w:hint="default"/>
        <w:b w:val="0"/>
        <w:bCs w:val="0"/>
        <w:i w:val="0"/>
        <w:iCs w:val="0"/>
        <w:spacing w:val="-1"/>
        <w:w w:val="100"/>
        <w:sz w:val="26"/>
        <w:szCs w:val="26"/>
        <w:lang w:val="sv-SE" w:eastAsia="en-US" w:bidi="ar-SA"/>
      </w:rPr>
    </w:lvl>
    <w:lvl w:ilvl="1" w:tplc="FA4E0444">
      <w:start w:val="1"/>
      <w:numFmt w:val="lowerLetter"/>
      <w:lvlText w:val="%2."/>
      <w:lvlJc w:val="left"/>
      <w:pPr>
        <w:ind w:left="896" w:hanging="360"/>
      </w:pPr>
      <w:rPr>
        <w:rFonts w:ascii="Calibri" w:eastAsia="Calibri" w:hAnsi="Calibri" w:cs="Calibri" w:hint="default"/>
        <w:b w:val="0"/>
        <w:bCs w:val="0"/>
        <w:i w:val="0"/>
        <w:iCs w:val="0"/>
        <w:spacing w:val="-1"/>
        <w:w w:val="100"/>
        <w:sz w:val="22"/>
        <w:szCs w:val="22"/>
        <w:lang w:val="sv-SE" w:eastAsia="en-US" w:bidi="ar-SA"/>
      </w:rPr>
    </w:lvl>
    <w:lvl w:ilvl="2" w:tplc="F6F25BEE">
      <w:numFmt w:val="bullet"/>
      <w:lvlText w:val="•"/>
      <w:lvlJc w:val="left"/>
      <w:pPr>
        <w:ind w:left="1831" w:hanging="360"/>
      </w:pPr>
      <w:rPr>
        <w:rFonts w:hint="default"/>
        <w:lang w:val="sv-SE" w:eastAsia="en-US" w:bidi="ar-SA"/>
      </w:rPr>
    </w:lvl>
    <w:lvl w:ilvl="3" w:tplc="0B3201EE">
      <w:numFmt w:val="bullet"/>
      <w:lvlText w:val="•"/>
      <w:lvlJc w:val="left"/>
      <w:pPr>
        <w:ind w:left="2763" w:hanging="360"/>
      </w:pPr>
      <w:rPr>
        <w:rFonts w:hint="default"/>
        <w:lang w:val="sv-SE" w:eastAsia="en-US" w:bidi="ar-SA"/>
      </w:rPr>
    </w:lvl>
    <w:lvl w:ilvl="4" w:tplc="8A1AAE40">
      <w:numFmt w:val="bullet"/>
      <w:lvlText w:val="•"/>
      <w:lvlJc w:val="left"/>
      <w:pPr>
        <w:ind w:left="3695" w:hanging="360"/>
      </w:pPr>
      <w:rPr>
        <w:rFonts w:hint="default"/>
        <w:lang w:val="sv-SE" w:eastAsia="en-US" w:bidi="ar-SA"/>
      </w:rPr>
    </w:lvl>
    <w:lvl w:ilvl="5" w:tplc="635ADCC6">
      <w:numFmt w:val="bullet"/>
      <w:lvlText w:val="•"/>
      <w:lvlJc w:val="left"/>
      <w:pPr>
        <w:ind w:left="4627" w:hanging="360"/>
      </w:pPr>
      <w:rPr>
        <w:rFonts w:hint="default"/>
        <w:lang w:val="sv-SE" w:eastAsia="en-US" w:bidi="ar-SA"/>
      </w:rPr>
    </w:lvl>
    <w:lvl w:ilvl="6" w:tplc="58EE1B36">
      <w:numFmt w:val="bullet"/>
      <w:lvlText w:val="•"/>
      <w:lvlJc w:val="left"/>
      <w:pPr>
        <w:ind w:left="5559" w:hanging="360"/>
      </w:pPr>
      <w:rPr>
        <w:rFonts w:hint="default"/>
        <w:lang w:val="sv-SE" w:eastAsia="en-US" w:bidi="ar-SA"/>
      </w:rPr>
    </w:lvl>
    <w:lvl w:ilvl="7" w:tplc="57AA89D2">
      <w:numFmt w:val="bullet"/>
      <w:lvlText w:val="•"/>
      <w:lvlJc w:val="left"/>
      <w:pPr>
        <w:ind w:left="6490" w:hanging="360"/>
      </w:pPr>
      <w:rPr>
        <w:rFonts w:hint="default"/>
        <w:lang w:val="sv-SE" w:eastAsia="en-US" w:bidi="ar-SA"/>
      </w:rPr>
    </w:lvl>
    <w:lvl w:ilvl="8" w:tplc="CE6EFC8E">
      <w:numFmt w:val="bullet"/>
      <w:lvlText w:val="•"/>
      <w:lvlJc w:val="left"/>
      <w:pPr>
        <w:ind w:left="7422" w:hanging="360"/>
      </w:pPr>
      <w:rPr>
        <w:rFonts w:hint="default"/>
        <w:lang w:val="sv-SE" w:eastAsia="en-US" w:bidi="ar-SA"/>
      </w:rPr>
    </w:lvl>
  </w:abstractNum>
  <w:abstractNum w:abstractNumId="4" w15:restartNumberingAfterBreak="0">
    <w:nsid w:val="60C366C8"/>
    <w:multiLevelType w:val="hybridMultilevel"/>
    <w:tmpl w:val="BD38A1DC"/>
    <w:lvl w:ilvl="0" w:tplc="394C7B68">
      <w:start w:val="1"/>
      <w:numFmt w:val="decimal"/>
      <w:lvlText w:val="%1."/>
      <w:lvlJc w:val="left"/>
      <w:pPr>
        <w:ind w:left="2968" w:hanging="360"/>
      </w:pPr>
      <w:rPr>
        <w:rFonts w:hint="default"/>
      </w:r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5" w15:restartNumberingAfterBreak="0">
    <w:nsid w:val="637958E1"/>
    <w:multiLevelType w:val="hybridMultilevel"/>
    <w:tmpl w:val="D200DCD4"/>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6" w15:restartNumberingAfterBreak="0">
    <w:nsid w:val="6FE74973"/>
    <w:multiLevelType w:val="hybridMultilevel"/>
    <w:tmpl w:val="06845DD4"/>
    <w:lvl w:ilvl="0" w:tplc="394C7B68">
      <w:start w:val="1"/>
      <w:numFmt w:val="decimal"/>
      <w:lvlText w:val="%1."/>
      <w:lvlJc w:val="left"/>
      <w:pPr>
        <w:ind w:left="2968" w:hanging="360"/>
      </w:pPr>
      <w:rPr>
        <w:rFonts w:hint="default"/>
      </w:r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num w:numId="1">
    <w:abstractNumId w:val="3"/>
  </w:num>
  <w:num w:numId="2">
    <w:abstractNumId w:val="5"/>
  </w:num>
  <w:num w:numId="3">
    <w:abstractNumId w:val="1"/>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E43"/>
    <w:rsid w:val="000B2435"/>
    <w:rsid w:val="00110346"/>
    <w:rsid w:val="002E7CC7"/>
    <w:rsid w:val="00796BF1"/>
    <w:rsid w:val="007D70D5"/>
    <w:rsid w:val="008713BA"/>
    <w:rsid w:val="009A35C8"/>
    <w:rsid w:val="00A244C1"/>
    <w:rsid w:val="00F05E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0C6EE"/>
  <w15:chartTrackingRefBased/>
  <w15:docId w15:val="{402F7E2E-E2EF-4593-A5F4-67943960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05E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F05E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1103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05E43"/>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F05E43"/>
    <w:rPr>
      <w:rFonts w:asciiTheme="majorHAnsi" w:eastAsiaTheme="majorEastAsia" w:hAnsiTheme="majorHAnsi" w:cstheme="majorBidi"/>
      <w:color w:val="2F5496" w:themeColor="accent1" w:themeShade="BF"/>
      <w:sz w:val="32"/>
      <w:szCs w:val="32"/>
    </w:rPr>
  </w:style>
  <w:style w:type="paragraph" w:styleId="Brdtext">
    <w:name w:val="Body Text"/>
    <w:basedOn w:val="Normal"/>
    <w:link w:val="BrdtextChar"/>
    <w:uiPriority w:val="1"/>
    <w:qFormat/>
    <w:rsid w:val="00A244C1"/>
    <w:pPr>
      <w:widowControl w:val="0"/>
      <w:autoSpaceDE w:val="0"/>
      <w:autoSpaceDN w:val="0"/>
      <w:spacing w:after="0" w:line="240" w:lineRule="auto"/>
    </w:pPr>
    <w:rPr>
      <w:rFonts w:ascii="Calibri" w:eastAsia="Calibri" w:hAnsi="Calibri" w:cs="Calibri"/>
      <w:sz w:val="28"/>
      <w:szCs w:val="28"/>
    </w:rPr>
  </w:style>
  <w:style w:type="character" w:customStyle="1" w:styleId="BrdtextChar">
    <w:name w:val="Brödtext Char"/>
    <w:basedOn w:val="Standardstycketeckensnitt"/>
    <w:link w:val="Brdtext"/>
    <w:uiPriority w:val="1"/>
    <w:rsid w:val="00A244C1"/>
    <w:rPr>
      <w:rFonts w:ascii="Calibri" w:eastAsia="Calibri" w:hAnsi="Calibri" w:cs="Calibri"/>
      <w:sz w:val="28"/>
      <w:szCs w:val="28"/>
    </w:rPr>
  </w:style>
  <w:style w:type="paragraph" w:styleId="Liststycke">
    <w:name w:val="List Paragraph"/>
    <w:basedOn w:val="Normal"/>
    <w:uiPriority w:val="1"/>
    <w:qFormat/>
    <w:rsid w:val="00A244C1"/>
    <w:pPr>
      <w:widowControl w:val="0"/>
      <w:autoSpaceDE w:val="0"/>
      <w:autoSpaceDN w:val="0"/>
      <w:spacing w:after="0" w:line="240" w:lineRule="auto"/>
      <w:ind w:left="1494" w:hanging="359"/>
    </w:pPr>
    <w:rPr>
      <w:rFonts w:ascii="Calibri" w:eastAsia="Calibri" w:hAnsi="Calibri" w:cs="Calibri"/>
    </w:rPr>
  </w:style>
  <w:style w:type="character" w:customStyle="1" w:styleId="Rubrik3Char">
    <w:name w:val="Rubrik 3 Char"/>
    <w:basedOn w:val="Standardstycketeckensnitt"/>
    <w:link w:val="Rubrik3"/>
    <w:uiPriority w:val="9"/>
    <w:rsid w:val="0011034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1403</Words>
  <Characters>7437</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Härnösands kommun</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Anna-Karin Amérus</dc:creator>
  <cp:keywords/>
  <dc:description/>
  <cp:lastModifiedBy>Anna-Karin Amérus</cp:lastModifiedBy>
  <cp:revision>6</cp:revision>
  <dcterms:created xsi:type="dcterms:W3CDTF">2024-10-07T10:58:00Z</dcterms:created>
  <dcterms:modified xsi:type="dcterms:W3CDTF">2024-10-17T09:33:00Z</dcterms:modified>
</cp:coreProperties>
</file>